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68B53">
      <w:pPr>
        <w:jc w:val="left"/>
        <w:rPr>
          <w:rFonts w:hint="eastAsia" w:ascii="方正大标宋简体" w:eastAsia="方正大标宋简体"/>
          <w:sz w:val="36"/>
          <w:szCs w:val="36"/>
        </w:rPr>
      </w:pPr>
      <w:bookmarkStart w:id="0" w:name="_GoBack"/>
      <w:bookmarkEnd w:id="0"/>
      <w:r>
        <w:rPr>
          <w:rFonts w:hint="eastAsia" w:ascii="方正大标宋简体" w:eastAsia="方正大标宋简体"/>
          <w:sz w:val="36"/>
          <w:szCs w:val="36"/>
        </w:rPr>
        <w:t>附件：</w:t>
      </w:r>
    </w:p>
    <w:p w14:paraId="55202AEB">
      <w:pPr>
        <w:jc w:val="center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金审学院图书馆南楼一楼档案室库房建设项目</w:t>
      </w:r>
    </w:p>
    <w:p w14:paraId="7C966D4C">
      <w:pPr>
        <w:jc w:val="center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项目需求</w:t>
      </w:r>
    </w:p>
    <w:p w14:paraId="44871187">
      <w:pPr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方正大标宋简体" w:eastAsia="方正大标宋简体"/>
          <w:sz w:val="28"/>
          <w:szCs w:val="28"/>
        </w:rPr>
        <w:t>1、档案架（最终数量甲方可根据现场实际情况调整）</w:t>
      </w:r>
    </w:p>
    <w:p w14:paraId="69C45F26">
      <w:pPr>
        <w:rPr>
          <w:rFonts w:hint="eastAsia"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sz w:val="22"/>
          <w:szCs w:val="28"/>
        </w:rPr>
        <w:t>固定档案架主要由底座、立柱、挂板、搁板、顶板、背板及侧面板等零（部）件组成。架顶设有防尘装置，因而整个架体具有良好的防尘、防光、防鼠、防潮、防火功能。</w:t>
      </w:r>
    </w:p>
    <w:p w14:paraId="3605A8F7">
      <w:pPr>
        <w:rPr>
          <w:rFonts w:hint="eastAsia" w:asciiTheme="minorEastAsia" w:hAnsiTheme="minorEastAsia"/>
          <w:b/>
          <w:bCs/>
          <w:sz w:val="22"/>
          <w:szCs w:val="28"/>
        </w:rPr>
      </w:pPr>
      <w:r>
        <w:rPr>
          <w:rFonts w:hint="eastAsia" w:asciiTheme="minorEastAsia" w:hAnsiTheme="minorEastAsia"/>
          <w:b/>
          <w:bCs/>
          <w:sz w:val="22"/>
          <w:szCs w:val="28"/>
        </w:rPr>
        <w:t>1.1档案架结构性能</w:t>
      </w:r>
    </w:p>
    <w:p w14:paraId="20427B1C">
      <w:pPr>
        <w:rPr>
          <w:rFonts w:hint="eastAsia"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sz w:val="22"/>
          <w:szCs w:val="28"/>
        </w:rPr>
        <w:t>拟六列（60组），中间放4列双面间隔700mm，单面靠墙2列；</w:t>
      </w:r>
    </w:p>
    <w:p w14:paraId="6A1192F4">
      <w:pPr>
        <w:rPr>
          <w:rFonts w:hint="eastAsia"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sz w:val="22"/>
          <w:szCs w:val="28"/>
        </w:rPr>
        <w:t>单面靠墙五组2000mm高*300mm深*5100mm宽，单面靠墙7组2000mm高*300mm深*6400mm宽，中间双面2000mm高*500mm深*5500mm宽；</w:t>
      </w:r>
    </w:p>
    <w:p w14:paraId="25497563">
      <w:pPr>
        <w:rPr>
          <w:rFonts w:hint="eastAsia"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sz w:val="22"/>
          <w:szCs w:val="28"/>
        </w:rPr>
        <w:t>立柱1.5mm优质冷轧钢板，底板1.5 mm优质冷轧钢板，隔板0.9 mm优质冷轧钢板，顶板1.1mm优质冷轧钢板，挂板1.2 mm优质冷轧钢板，背板0.9mm优质冷轧钢板，侧面板1.2mm优质冷轧钢板，</w:t>
      </w:r>
      <w:r>
        <w:rPr>
          <w:rFonts w:hint="eastAsia" w:cs="宋体" w:asciiTheme="minorEastAsia" w:hAnsiTheme="minorEastAsia"/>
          <w:sz w:val="22"/>
          <w:szCs w:val="22"/>
        </w:rPr>
        <w:t>底盘采用厚3.0mm优质冷轧钢板，底梁下部装有防倒倾装置，以防止架体倾倒</w:t>
      </w:r>
      <w:r>
        <w:rPr>
          <w:rFonts w:hint="eastAsia" w:asciiTheme="minorEastAsia" w:hAnsiTheme="minorEastAsia"/>
          <w:sz w:val="22"/>
          <w:szCs w:val="28"/>
        </w:rPr>
        <w:t>；</w:t>
      </w:r>
    </w:p>
    <w:p w14:paraId="72E9BDEE">
      <w:pPr>
        <w:rPr>
          <w:rFonts w:hint="eastAsia"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sz w:val="22"/>
          <w:szCs w:val="28"/>
        </w:rPr>
        <w:t>单面每层承重70公斤，双面每层承重220公斤。</w:t>
      </w:r>
    </w:p>
    <w:p w14:paraId="7DA91BB0">
      <w:pPr>
        <w:rPr>
          <w:rFonts w:hint="eastAsia" w:asciiTheme="minorEastAsia" w:hAnsiTheme="minorEastAsia"/>
          <w:b/>
          <w:bCs/>
          <w:sz w:val="22"/>
          <w:szCs w:val="28"/>
        </w:rPr>
      </w:pPr>
      <w:r>
        <w:rPr>
          <w:rFonts w:hint="eastAsia" w:asciiTheme="minorEastAsia" w:hAnsiTheme="minorEastAsia"/>
          <w:b/>
          <w:bCs/>
          <w:sz w:val="22"/>
          <w:szCs w:val="28"/>
        </w:rPr>
        <w:t>1.2工艺要求</w:t>
      </w:r>
    </w:p>
    <w:p w14:paraId="10925241">
      <w:pPr>
        <w:rPr>
          <w:rFonts w:hint="eastAsia"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金属钢板均选用优质冷轧钢板，一次性成型制作工艺。各零件、组合件表面光滑、平整，没有尖角、突起；所有焊接件焊接牢固，焊痕打磨光滑平整；喷塑表面色泽一致，塑面均匀光滑，无划伤；表面喷涂粉末材料采用具有环保性质的的高强度树脂粉末，经此表面处理的零件耐环境腐蚀性强、涂层牢固、美观大方。</w:t>
      </w:r>
    </w:p>
    <w:p w14:paraId="4CDC7C70">
      <w:pPr>
        <w:rPr>
          <w:rFonts w:hint="eastAsia" w:cs="宋体" w:asciiTheme="minorEastAsia" w:hAnsiTheme="minorEastAsia"/>
          <w:sz w:val="22"/>
          <w:szCs w:val="22"/>
        </w:rPr>
      </w:pPr>
      <w:r>
        <w:rPr>
          <w:rFonts w:hint="eastAsia" w:cs="宋体" w:asciiTheme="minorEastAsia" w:hAnsiTheme="minorEastAsia"/>
          <w:sz w:val="22"/>
          <w:szCs w:val="22"/>
        </w:rPr>
        <w:t>所有标准件及紧固件均经氧化或镀锌处理。</w:t>
      </w:r>
    </w:p>
    <w:p w14:paraId="4170C3D6">
      <w:pPr>
        <w:rPr>
          <w:rFonts w:hint="eastAsia" w:asciiTheme="minorEastAsia" w:hAnsiTheme="minorEastAsia"/>
          <w:b/>
          <w:bCs/>
          <w:sz w:val="22"/>
          <w:szCs w:val="28"/>
        </w:rPr>
      </w:pPr>
      <w:r>
        <w:rPr>
          <w:rFonts w:hint="eastAsia" w:asciiTheme="minorEastAsia" w:hAnsiTheme="minorEastAsia"/>
          <w:b/>
          <w:bCs/>
          <w:sz w:val="22"/>
          <w:szCs w:val="28"/>
        </w:rPr>
        <w:t>1.3设计模型</w:t>
      </w:r>
    </w:p>
    <w:p w14:paraId="465B8093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971800" cy="3406775"/>
            <wp:effectExtent l="0" t="0" r="0" b="3175"/>
            <wp:docPr id="13826595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659562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781" cy="343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E93C7">
      <w:pPr>
        <w:rPr>
          <w:rFonts w:hint="eastAsia" w:asciiTheme="minorEastAsia" w:hAnsiTheme="minorEastAsia"/>
          <w:b/>
          <w:bCs/>
          <w:sz w:val="22"/>
          <w:szCs w:val="22"/>
        </w:rPr>
      </w:pPr>
      <w:r>
        <w:rPr>
          <w:rFonts w:hint="eastAsia" w:asciiTheme="minorEastAsia" w:hAnsiTheme="minorEastAsia"/>
          <w:b/>
          <w:bCs/>
          <w:sz w:val="22"/>
          <w:szCs w:val="22"/>
        </w:rPr>
        <w:t>1.4 参考效果图</w:t>
      </w:r>
    </w:p>
    <w:p w14:paraId="7A98DFAB">
      <w:pPr>
        <w:jc w:val="left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647825" cy="2624455"/>
            <wp:effectExtent l="0" t="0" r="9525" b="4445"/>
            <wp:docPr id="18979679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67960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291" cy="263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5E080">
      <w:pPr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方正大标宋简体" w:eastAsia="方正大标宋简体"/>
          <w:sz w:val="28"/>
          <w:szCs w:val="28"/>
        </w:rPr>
        <w:t>2、智能恒湿一体机（1台）技术参数</w:t>
      </w:r>
    </w:p>
    <w:p w14:paraId="42071135">
      <w:pPr>
        <w:rPr>
          <w:rFonts w:hint="eastAsia"/>
        </w:rPr>
      </w:pPr>
    </w:p>
    <w:p w14:paraId="35CF353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湿度检测范围：10%-95%</w:t>
      </w:r>
    </w:p>
    <w:p w14:paraId="6938B92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湿度检测精度：±3%RH</w:t>
      </w:r>
    </w:p>
    <w:p w14:paraId="4023B58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加湿/除湿技术：湿膜加湿/冷冻式除湿</w:t>
      </w:r>
    </w:p>
    <w:p w14:paraId="34F8DEC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加湿量L/24h：≥96L</w:t>
      </w:r>
    </w:p>
    <w:p w14:paraId="4A86679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除湿量L/24h：≥90L</w:t>
      </w:r>
    </w:p>
    <w:p w14:paraId="214188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加湿/除湿精度：±5%RH/±3%RH</w:t>
      </w:r>
    </w:p>
    <w:p w14:paraId="6A2A75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单个风机风量：≥1200m³/h</w:t>
      </w:r>
    </w:p>
    <w:p w14:paraId="79F5CB9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风速是否支持调节：支持</w:t>
      </w:r>
    </w:p>
    <w:p w14:paraId="6590D17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内部水箱体积：≥40L</w:t>
      </w:r>
    </w:p>
    <w:p w14:paraId="7FC1ED6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排水方式：自动/手动</w:t>
      </w:r>
    </w:p>
    <w:p w14:paraId="4DBD29F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额定电压及频率：220V/50HZ</w:t>
      </w:r>
    </w:p>
    <w:p w14:paraId="6D0090C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整机功率：1150W-1800W</w:t>
      </w:r>
    </w:p>
    <w:p w14:paraId="372A6EC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电气防护：过载保护、漏电保护、防雷保护等</w:t>
      </w:r>
    </w:p>
    <w:p w14:paraId="43EAABC5">
      <w:pPr>
        <w:rPr>
          <w:rFonts w:hint="eastAsia"/>
        </w:rPr>
      </w:pPr>
    </w:p>
    <w:p w14:paraId="30CDD0E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27"/>
    <w:rsid w:val="000B64FF"/>
    <w:rsid w:val="001723F8"/>
    <w:rsid w:val="001E7693"/>
    <w:rsid w:val="00200258"/>
    <w:rsid w:val="00241B47"/>
    <w:rsid w:val="002807A2"/>
    <w:rsid w:val="002A27D6"/>
    <w:rsid w:val="002E66F7"/>
    <w:rsid w:val="002F2C8D"/>
    <w:rsid w:val="002F32EB"/>
    <w:rsid w:val="00325E6B"/>
    <w:rsid w:val="00331DEA"/>
    <w:rsid w:val="0039508F"/>
    <w:rsid w:val="00396B65"/>
    <w:rsid w:val="003A32FC"/>
    <w:rsid w:val="00435568"/>
    <w:rsid w:val="00462936"/>
    <w:rsid w:val="00462FEB"/>
    <w:rsid w:val="004F686F"/>
    <w:rsid w:val="00500D9B"/>
    <w:rsid w:val="00543046"/>
    <w:rsid w:val="0054355F"/>
    <w:rsid w:val="0055019D"/>
    <w:rsid w:val="0055448B"/>
    <w:rsid w:val="00581BD0"/>
    <w:rsid w:val="005A5BF8"/>
    <w:rsid w:val="005B0CA2"/>
    <w:rsid w:val="00602529"/>
    <w:rsid w:val="00657679"/>
    <w:rsid w:val="00672D77"/>
    <w:rsid w:val="00692916"/>
    <w:rsid w:val="006A43CC"/>
    <w:rsid w:val="006D5E20"/>
    <w:rsid w:val="00771B01"/>
    <w:rsid w:val="00776F54"/>
    <w:rsid w:val="007D0B6F"/>
    <w:rsid w:val="007E749C"/>
    <w:rsid w:val="00825FE6"/>
    <w:rsid w:val="008424F1"/>
    <w:rsid w:val="008B4BDA"/>
    <w:rsid w:val="008C65E5"/>
    <w:rsid w:val="008E124A"/>
    <w:rsid w:val="0095502C"/>
    <w:rsid w:val="00966220"/>
    <w:rsid w:val="009730EB"/>
    <w:rsid w:val="009D69C6"/>
    <w:rsid w:val="009E2983"/>
    <w:rsid w:val="00A6713B"/>
    <w:rsid w:val="00A71306"/>
    <w:rsid w:val="00A96966"/>
    <w:rsid w:val="00AA169B"/>
    <w:rsid w:val="00AA2FAC"/>
    <w:rsid w:val="00AF0AC2"/>
    <w:rsid w:val="00B51372"/>
    <w:rsid w:val="00B756D2"/>
    <w:rsid w:val="00B87560"/>
    <w:rsid w:val="00B96C01"/>
    <w:rsid w:val="00BB20B8"/>
    <w:rsid w:val="00BD37DD"/>
    <w:rsid w:val="00BD5203"/>
    <w:rsid w:val="00BF0CAE"/>
    <w:rsid w:val="00C31902"/>
    <w:rsid w:val="00C611CA"/>
    <w:rsid w:val="00CA1AB4"/>
    <w:rsid w:val="00CE71CA"/>
    <w:rsid w:val="00D131AE"/>
    <w:rsid w:val="00D25D27"/>
    <w:rsid w:val="00D261F6"/>
    <w:rsid w:val="00D57DEA"/>
    <w:rsid w:val="00D86F31"/>
    <w:rsid w:val="00DB25C2"/>
    <w:rsid w:val="00DB2B90"/>
    <w:rsid w:val="00E2773B"/>
    <w:rsid w:val="00E346AE"/>
    <w:rsid w:val="00E7725C"/>
    <w:rsid w:val="00E9067B"/>
    <w:rsid w:val="00EA6D43"/>
    <w:rsid w:val="00ED13C9"/>
    <w:rsid w:val="00ED4940"/>
    <w:rsid w:val="00ED5125"/>
    <w:rsid w:val="00F10BDB"/>
    <w:rsid w:val="00F223F7"/>
    <w:rsid w:val="00F22D8B"/>
    <w:rsid w:val="00F427ED"/>
    <w:rsid w:val="00FA3FC4"/>
    <w:rsid w:val="00FD78B2"/>
    <w:rsid w:val="218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</Words>
  <Characters>798</Characters>
  <Lines>5</Lines>
  <Paragraphs>1</Paragraphs>
  <TotalTime>123</TotalTime>
  <ScaleCrop>false</ScaleCrop>
  <LinksUpToDate>false</LinksUpToDate>
  <CharactersWithSpaces>802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2024-11-04T02:21:00Z</dcterms:created>
  <dc:creator>Admin</dc:creator>
  <cp:lastModifiedBy>努力努力再努力的吴小宝</cp:lastModifiedBy>
  <dcterms:modified xsi:type="dcterms:W3CDTF">2024-11-19T01:01:42Z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E54412D5AE1C4FDD98CA82632AB731D4_13</vt:lpwstr>
  </property>
</Properties>
</file>