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AE331" w14:textId="4F8E96F3" w:rsidR="00186923" w:rsidRDefault="00000000">
      <w:pPr>
        <w:jc w:val="center"/>
        <w:rPr>
          <w:rFonts w:hint="eastAsia"/>
          <w:b/>
          <w:bCs/>
          <w:sz w:val="28"/>
          <w:szCs w:val="32"/>
        </w:rPr>
      </w:pPr>
      <w:r>
        <w:rPr>
          <w:rFonts w:hint="eastAsia"/>
          <w:b/>
          <w:bCs/>
          <w:sz w:val="28"/>
          <w:szCs w:val="32"/>
        </w:rPr>
        <w:t>南京审计大学金审学院</w:t>
      </w:r>
      <w:r w:rsidR="00E96F1C">
        <w:rPr>
          <w:rFonts w:hint="eastAsia"/>
          <w:b/>
          <w:bCs/>
          <w:sz w:val="28"/>
          <w:szCs w:val="32"/>
        </w:rPr>
        <w:t>2025年</w:t>
      </w:r>
      <w:r>
        <w:rPr>
          <w:rFonts w:hint="eastAsia"/>
          <w:b/>
          <w:bCs/>
          <w:sz w:val="28"/>
          <w:szCs w:val="32"/>
        </w:rPr>
        <w:t>图书馆期刊采购项目</w:t>
      </w:r>
    </w:p>
    <w:p w14:paraId="060AF1FF" w14:textId="77777777" w:rsidR="00186923" w:rsidRDefault="00000000">
      <w:pPr>
        <w:jc w:val="center"/>
        <w:rPr>
          <w:rFonts w:hint="eastAsia"/>
          <w:b/>
          <w:bCs/>
          <w:sz w:val="28"/>
          <w:szCs w:val="32"/>
        </w:rPr>
      </w:pPr>
      <w:r>
        <w:rPr>
          <w:rFonts w:hint="eastAsia"/>
          <w:b/>
          <w:bCs/>
          <w:sz w:val="28"/>
          <w:szCs w:val="32"/>
        </w:rPr>
        <w:t>项目需求</w:t>
      </w:r>
    </w:p>
    <w:p w14:paraId="47E7B014" w14:textId="77777777" w:rsidR="00186923" w:rsidRDefault="00186923">
      <w:pPr>
        <w:rPr>
          <w:rFonts w:hint="eastAsia"/>
        </w:rPr>
      </w:pPr>
    </w:p>
    <w:p w14:paraId="465826DF" w14:textId="04517AB5" w:rsidR="00186923" w:rsidRDefault="00000000">
      <w:pPr>
        <w:ind w:firstLineChars="200" w:firstLine="480"/>
        <w:rPr>
          <w:rFonts w:hint="eastAsia"/>
          <w:sz w:val="24"/>
          <w:szCs w:val="28"/>
        </w:rPr>
      </w:pPr>
      <w:r>
        <w:rPr>
          <w:rFonts w:hint="eastAsia"/>
          <w:sz w:val="24"/>
          <w:szCs w:val="28"/>
        </w:rPr>
        <w:t>本次询价确定2家投标单位为</w:t>
      </w:r>
      <w:r w:rsidR="00E96F1C">
        <w:rPr>
          <w:rFonts w:hint="eastAsia"/>
          <w:sz w:val="24"/>
          <w:szCs w:val="28"/>
        </w:rPr>
        <w:t>2025年</w:t>
      </w:r>
      <w:r>
        <w:rPr>
          <w:rFonts w:hint="eastAsia"/>
          <w:sz w:val="24"/>
          <w:szCs w:val="28"/>
        </w:rPr>
        <w:t>纸质中文期刊及伴随服务的协议供货单位，每家中标单位的年采购金额不少于</w:t>
      </w:r>
      <w:r w:rsidRPr="00E96F1C">
        <w:rPr>
          <w:rFonts w:hint="eastAsia"/>
          <w:sz w:val="24"/>
          <w:szCs w:val="28"/>
        </w:rPr>
        <w:t>3万元</w:t>
      </w:r>
      <w:r>
        <w:rPr>
          <w:rFonts w:hint="eastAsia"/>
          <w:sz w:val="24"/>
          <w:szCs w:val="28"/>
        </w:rPr>
        <w:t>码洋，不确定最高合作金额，而将按照各合作单位的实际供书能力和服务质量确定采购图书的最终款额。</w:t>
      </w:r>
    </w:p>
    <w:p w14:paraId="7A7B6D6C" w14:textId="77777777" w:rsidR="00186923" w:rsidRDefault="00000000">
      <w:pPr>
        <w:rPr>
          <w:rFonts w:hint="eastAsia"/>
          <w:b/>
          <w:bCs/>
          <w:sz w:val="24"/>
          <w:szCs w:val="28"/>
        </w:rPr>
      </w:pPr>
      <w:r>
        <w:rPr>
          <w:rFonts w:hint="eastAsia"/>
          <w:b/>
          <w:bCs/>
          <w:sz w:val="24"/>
          <w:szCs w:val="28"/>
        </w:rPr>
        <w:t>一、采购内容及要求</w:t>
      </w:r>
    </w:p>
    <w:p w14:paraId="5A9329ED" w14:textId="77777777" w:rsidR="00186923" w:rsidRDefault="00000000">
      <w:pPr>
        <w:rPr>
          <w:rFonts w:hint="eastAsia"/>
          <w:b/>
          <w:bCs/>
          <w:sz w:val="24"/>
          <w:szCs w:val="28"/>
        </w:rPr>
      </w:pPr>
      <w:r>
        <w:rPr>
          <w:rFonts w:hint="eastAsia"/>
          <w:b/>
          <w:bCs/>
          <w:sz w:val="24"/>
          <w:szCs w:val="28"/>
        </w:rPr>
        <w:t>1、征订期刊信息源</w:t>
      </w:r>
    </w:p>
    <w:p w14:paraId="5ABC3E71" w14:textId="77777777" w:rsidR="00186923" w:rsidRDefault="00000000">
      <w:pPr>
        <w:rPr>
          <w:rFonts w:hint="eastAsia"/>
          <w:sz w:val="24"/>
          <w:szCs w:val="28"/>
        </w:rPr>
      </w:pPr>
      <w:r>
        <w:rPr>
          <w:rFonts w:hint="eastAsia"/>
          <w:sz w:val="24"/>
          <w:szCs w:val="28"/>
        </w:rPr>
        <w:t xml:space="preserve">（1）中标人必须能够免费提供全国邮发期刊和非邮发期刊的征订目录，并能以纸质和电子文本的形式提供给采购人； </w:t>
      </w:r>
    </w:p>
    <w:p w14:paraId="02B44A9F" w14:textId="77777777" w:rsidR="00186923" w:rsidRDefault="00000000">
      <w:pPr>
        <w:rPr>
          <w:rFonts w:hint="eastAsia"/>
          <w:sz w:val="24"/>
          <w:szCs w:val="28"/>
        </w:rPr>
      </w:pPr>
      <w:r>
        <w:rPr>
          <w:rFonts w:hint="eastAsia"/>
          <w:sz w:val="24"/>
          <w:szCs w:val="28"/>
        </w:rPr>
        <w:t>（2）中标人保证及时向采购人提供新刊信息及期刊改名、停刊、休刊、合刊、分刊等变化信息；</w:t>
      </w:r>
    </w:p>
    <w:p w14:paraId="599F79DF" w14:textId="77777777" w:rsidR="00186923" w:rsidRDefault="00000000">
      <w:pPr>
        <w:rPr>
          <w:rFonts w:hint="eastAsia"/>
          <w:sz w:val="24"/>
          <w:szCs w:val="28"/>
        </w:rPr>
      </w:pPr>
      <w:r>
        <w:rPr>
          <w:rFonts w:hint="eastAsia"/>
          <w:sz w:val="24"/>
          <w:szCs w:val="28"/>
        </w:rPr>
        <w:t>（3）中标人保证为采购人提供的期刊完全为正版期刊，若有非法出版物，中标人必须完全承担相关法律责任和经济赔偿责任。</w:t>
      </w:r>
    </w:p>
    <w:p w14:paraId="56133E1F" w14:textId="77777777" w:rsidR="00186923" w:rsidRDefault="00000000">
      <w:pPr>
        <w:rPr>
          <w:rFonts w:hint="eastAsia"/>
          <w:b/>
          <w:bCs/>
          <w:sz w:val="24"/>
          <w:szCs w:val="28"/>
        </w:rPr>
      </w:pPr>
      <w:r>
        <w:rPr>
          <w:rFonts w:hint="eastAsia"/>
          <w:b/>
          <w:bCs/>
          <w:sz w:val="24"/>
          <w:szCs w:val="28"/>
        </w:rPr>
        <w:t>2、Marc数据</w:t>
      </w:r>
    </w:p>
    <w:p w14:paraId="3B432180" w14:textId="77777777" w:rsidR="00186923" w:rsidRDefault="00000000">
      <w:pPr>
        <w:rPr>
          <w:rFonts w:hint="eastAsia"/>
          <w:sz w:val="24"/>
          <w:szCs w:val="28"/>
        </w:rPr>
      </w:pPr>
      <w:r>
        <w:rPr>
          <w:rFonts w:hint="eastAsia"/>
          <w:sz w:val="24"/>
          <w:szCs w:val="28"/>
        </w:rPr>
        <w:t xml:space="preserve">（1）中标人提供的MARC数据必须符合《中国文献编目规则》和《中国机读目录格式使用手册》的要求，并能被“汇文文献信息服务系统”所接受； </w:t>
      </w:r>
    </w:p>
    <w:p w14:paraId="1968F71B" w14:textId="77777777" w:rsidR="00186923" w:rsidRDefault="00000000">
      <w:pPr>
        <w:rPr>
          <w:rFonts w:hint="eastAsia"/>
          <w:sz w:val="24"/>
          <w:szCs w:val="28"/>
        </w:rPr>
      </w:pPr>
      <w:r>
        <w:rPr>
          <w:rFonts w:hint="eastAsia"/>
          <w:sz w:val="24"/>
          <w:szCs w:val="28"/>
        </w:rPr>
        <w:t>（2）订购数据的著录要求：每种期刊的刊名、征订号、出版频率、单价、ISSN、年价等详细信息，</w:t>
      </w:r>
    </w:p>
    <w:p w14:paraId="6ADC84D9" w14:textId="77777777" w:rsidR="00186923" w:rsidRDefault="00000000">
      <w:pPr>
        <w:rPr>
          <w:rFonts w:hint="eastAsia"/>
          <w:sz w:val="24"/>
          <w:szCs w:val="28"/>
        </w:rPr>
      </w:pPr>
      <w:r>
        <w:rPr>
          <w:rFonts w:hint="eastAsia"/>
          <w:sz w:val="24"/>
          <w:szCs w:val="28"/>
        </w:rPr>
        <w:t>中标人所提供的数据需与所订期刊相匹配。</w:t>
      </w:r>
    </w:p>
    <w:p w14:paraId="28E161F5" w14:textId="77777777" w:rsidR="00186923" w:rsidRDefault="00000000">
      <w:pPr>
        <w:rPr>
          <w:rFonts w:hint="eastAsia"/>
          <w:b/>
          <w:bCs/>
          <w:sz w:val="24"/>
          <w:szCs w:val="28"/>
        </w:rPr>
      </w:pPr>
      <w:r>
        <w:rPr>
          <w:rFonts w:hint="eastAsia"/>
          <w:b/>
          <w:bCs/>
          <w:sz w:val="24"/>
          <w:szCs w:val="28"/>
        </w:rPr>
        <w:t>3、期刊配送</w:t>
      </w:r>
    </w:p>
    <w:p w14:paraId="6977C7D9" w14:textId="77777777" w:rsidR="00186923" w:rsidRDefault="00000000">
      <w:pPr>
        <w:rPr>
          <w:rFonts w:hint="eastAsia"/>
          <w:sz w:val="24"/>
          <w:szCs w:val="28"/>
        </w:rPr>
      </w:pPr>
      <w:r>
        <w:rPr>
          <w:rFonts w:hint="eastAsia"/>
          <w:sz w:val="24"/>
          <w:szCs w:val="28"/>
        </w:rPr>
        <w:t xml:space="preserve">（1）中标人负责将采购人订购的期刊及时、定期并免费送达指定的接收地点，每月至少发货两次； </w:t>
      </w:r>
    </w:p>
    <w:p w14:paraId="333AB37D" w14:textId="77777777" w:rsidR="00186923" w:rsidRDefault="00000000">
      <w:pPr>
        <w:rPr>
          <w:rFonts w:hint="eastAsia"/>
          <w:sz w:val="24"/>
          <w:szCs w:val="28"/>
        </w:rPr>
      </w:pPr>
      <w:r>
        <w:rPr>
          <w:rFonts w:hint="eastAsia"/>
          <w:sz w:val="24"/>
          <w:szCs w:val="28"/>
        </w:rPr>
        <w:lastRenderedPageBreak/>
        <w:t xml:space="preserve">（2）为保证期刊的时效性，原则上以期刊出版发行时间起30天内送达，若有特殊情况不能及时送达，应及时说明原因； </w:t>
      </w:r>
    </w:p>
    <w:p w14:paraId="6E048C36" w14:textId="77777777" w:rsidR="00186923" w:rsidRDefault="00000000">
      <w:pPr>
        <w:rPr>
          <w:rFonts w:hint="eastAsia"/>
          <w:sz w:val="24"/>
          <w:szCs w:val="28"/>
        </w:rPr>
      </w:pPr>
      <w:r>
        <w:rPr>
          <w:rFonts w:hint="eastAsia"/>
          <w:sz w:val="24"/>
          <w:szCs w:val="28"/>
        </w:rPr>
        <w:t xml:space="preserve">（3）中标人负责提供每包刊物的发货清单，清单中应包括期刊的刊名、征订号、卷期、复本数、册数、发货日期、包号等，期刊装包顺序与清单一致，清单应字体清晰，一式两份，内容一致，甲乙双方各执一份，便于验收、查对； </w:t>
      </w:r>
    </w:p>
    <w:p w14:paraId="3F83F099" w14:textId="77777777" w:rsidR="00186923" w:rsidRDefault="00000000">
      <w:pPr>
        <w:rPr>
          <w:rFonts w:hint="eastAsia"/>
          <w:sz w:val="24"/>
          <w:szCs w:val="28"/>
        </w:rPr>
      </w:pPr>
      <w:r>
        <w:rPr>
          <w:rFonts w:hint="eastAsia"/>
          <w:sz w:val="24"/>
          <w:szCs w:val="28"/>
        </w:rPr>
        <w:t>（4）中标人负责将刊物送达采购人指定地点，一切供货费用及运输风险由中标人承担。</w:t>
      </w:r>
    </w:p>
    <w:p w14:paraId="43B1F686" w14:textId="77777777" w:rsidR="00186923" w:rsidRDefault="00000000">
      <w:pPr>
        <w:rPr>
          <w:rFonts w:hint="eastAsia"/>
          <w:b/>
          <w:bCs/>
          <w:sz w:val="24"/>
          <w:szCs w:val="28"/>
        </w:rPr>
      </w:pPr>
      <w:r>
        <w:rPr>
          <w:rFonts w:hint="eastAsia"/>
          <w:b/>
          <w:bCs/>
          <w:sz w:val="24"/>
          <w:szCs w:val="28"/>
        </w:rPr>
        <w:t>4、期刊的补缺与退款</w:t>
      </w:r>
    </w:p>
    <w:p w14:paraId="1D4B3D76" w14:textId="77777777" w:rsidR="00186923" w:rsidRDefault="00000000">
      <w:pPr>
        <w:rPr>
          <w:rFonts w:hint="eastAsia"/>
          <w:sz w:val="24"/>
          <w:szCs w:val="28"/>
        </w:rPr>
      </w:pPr>
      <w:r>
        <w:rPr>
          <w:rFonts w:hint="eastAsia"/>
          <w:sz w:val="24"/>
          <w:szCs w:val="28"/>
        </w:rPr>
        <w:t xml:space="preserve">（1）中标人保证正常出版期刊100％的订到率和按期刊册数99％以上的到货率； </w:t>
      </w:r>
    </w:p>
    <w:p w14:paraId="6A8195FB" w14:textId="77777777" w:rsidR="00186923" w:rsidRDefault="00000000">
      <w:pPr>
        <w:rPr>
          <w:rFonts w:hint="eastAsia"/>
          <w:sz w:val="24"/>
          <w:szCs w:val="28"/>
        </w:rPr>
      </w:pPr>
      <w:r>
        <w:rPr>
          <w:rFonts w:hint="eastAsia"/>
          <w:sz w:val="24"/>
          <w:szCs w:val="28"/>
        </w:rPr>
        <w:t xml:space="preserve">（2）对于正常出版刊物，若二个月内没有到货，中标人应及时采取措施予以补缺； </w:t>
      </w:r>
    </w:p>
    <w:p w14:paraId="0863AE48" w14:textId="77777777" w:rsidR="00186923" w:rsidRDefault="00000000">
      <w:pPr>
        <w:rPr>
          <w:rFonts w:hint="eastAsia"/>
          <w:sz w:val="24"/>
          <w:szCs w:val="28"/>
        </w:rPr>
      </w:pPr>
      <w:r>
        <w:rPr>
          <w:rFonts w:hint="eastAsia"/>
          <w:sz w:val="24"/>
          <w:szCs w:val="28"/>
        </w:rPr>
        <w:t xml:space="preserve">（3）中标人应在次年3月前向采购人通报供刊情况，并对缺刊、停刊等具体情况及时说明原因。对于未订到、停刊与休刊的期刊款应及时进行清账退款，并提供清单； </w:t>
      </w:r>
    </w:p>
    <w:p w14:paraId="7321A970" w14:textId="77777777" w:rsidR="00186923" w:rsidRDefault="00000000">
      <w:pPr>
        <w:rPr>
          <w:rFonts w:hint="eastAsia"/>
          <w:sz w:val="24"/>
          <w:szCs w:val="28"/>
        </w:rPr>
      </w:pPr>
      <w:r>
        <w:rPr>
          <w:rFonts w:hint="eastAsia"/>
          <w:sz w:val="24"/>
          <w:szCs w:val="28"/>
        </w:rPr>
        <w:t xml:space="preserve">（4）对于己收刊款而由于出版商原因未到期刊，中标人无条件保证给予退款； </w:t>
      </w:r>
    </w:p>
    <w:p w14:paraId="6D6E311C" w14:textId="77777777" w:rsidR="00186923" w:rsidRDefault="00000000">
      <w:pPr>
        <w:rPr>
          <w:rFonts w:hint="eastAsia"/>
          <w:sz w:val="24"/>
          <w:szCs w:val="28"/>
        </w:rPr>
      </w:pPr>
      <w:r>
        <w:rPr>
          <w:rFonts w:hint="eastAsia"/>
          <w:sz w:val="24"/>
          <w:szCs w:val="28"/>
        </w:rPr>
        <w:t xml:space="preserve">（5）采购人报定正确而中标人在订购周期内错购、误购的少量期刊及有质量问题的期刊，中标人无条件提供退货保证； </w:t>
      </w:r>
    </w:p>
    <w:p w14:paraId="1C0740CD" w14:textId="77777777" w:rsidR="00186923" w:rsidRDefault="00000000">
      <w:pPr>
        <w:rPr>
          <w:rFonts w:hint="eastAsia"/>
          <w:sz w:val="24"/>
          <w:szCs w:val="28"/>
        </w:rPr>
      </w:pPr>
      <w:r>
        <w:rPr>
          <w:rFonts w:hint="eastAsia"/>
          <w:sz w:val="24"/>
          <w:szCs w:val="28"/>
        </w:rPr>
        <w:t>（6）中标人能够提供包括到馆前分类、贴标等工作在内的优质期刊加工服务，对不适合采购人收藏、有印刷质量问题、破损的期刊。</w:t>
      </w:r>
    </w:p>
    <w:p w14:paraId="4407C73C" w14:textId="77777777" w:rsidR="00186923" w:rsidRPr="00E96F1C" w:rsidRDefault="00000000">
      <w:pPr>
        <w:rPr>
          <w:rFonts w:hint="eastAsia"/>
          <w:sz w:val="24"/>
          <w:szCs w:val="28"/>
        </w:rPr>
      </w:pPr>
      <w:r w:rsidRPr="00E96F1C">
        <w:rPr>
          <w:rFonts w:hint="eastAsia"/>
          <w:sz w:val="24"/>
          <w:szCs w:val="28"/>
        </w:rPr>
        <w:t>5、考核与评价</w:t>
      </w:r>
    </w:p>
    <w:p w14:paraId="755D20AF" w14:textId="77777777" w:rsidR="00186923" w:rsidRPr="00E96F1C" w:rsidRDefault="00000000">
      <w:pPr>
        <w:rPr>
          <w:rFonts w:hint="eastAsia"/>
          <w:sz w:val="24"/>
          <w:szCs w:val="28"/>
        </w:rPr>
      </w:pPr>
      <w:r w:rsidRPr="00E96F1C">
        <w:rPr>
          <w:rFonts w:hint="eastAsia"/>
          <w:sz w:val="24"/>
          <w:szCs w:val="28"/>
        </w:rPr>
        <w:t>为了保障期刊采购的顺利进行和学术资源的稳定供应，采购人将在服务期满之前对中标人进行考核，考核内容包括期刊供应情况、后续服务、合同履行等。考核</w:t>
      </w:r>
      <w:r w:rsidRPr="00E96F1C">
        <w:rPr>
          <w:rFonts w:hint="eastAsia"/>
          <w:sz w:val="24"/>
          <w:szCs w:val="28"/>
        </w:rPr>
        <w:lastRenderedPageBreak/>
        <w:t>不合格的供应商将无法参加第二年的期刊采购投标。</w:t>
      </w:r>
    </w:p>
    <w:p w14:paraId="74646FD1" w14:textId="77777777" w:rsidR="00186923" w:rsidRPr="00E96F1C" w:rsidRDefault="00000000">
      <w:pPr>
        <w:rPr>
          <w:rFonts w:hint="eastAsia"/>
          <w:sz w:val="24"/>
          <w:szCs w:val="28"/>
        </w:rPr>
      </w:pPr>
      <w:r w:rsidRPr="00E96F1C">
        <w:rPr>
          <w:rFonts w:hint="eastAsia"/>
          <w:sz w:val="24"/>
          <w:szCs w:val="28"/>
        </w:rPr>
        <w:t>6、仓储保障能力</w:t>
      </w:r>
    </w:p>
    <w:p w14:paraId="3CBA4875" w14:textId="77777777" w:rsidR="00186923" w:rsidRPr="00E96F1C" w:rsidRDefault="00000000">
      <w:pPr>
        <w:rPr>
          <w:rFonts w:hint="eastAsia"/>
          <w:sz w:val="24"/>
          <w:szCs w:val="28"/>
        </w:rPr>
      </w:pPr>
      <w:r w:rsidRPr="00E96F1C">
        <w:rPr>
          <w:rFonts w:hint="eastAsia"/>
          <w:sz w:val="24"/>
          <w:szCs w:val="28"/>
        </w:rPr>
        <w:t>投标人须以租赁或者产权持有的形式提供200平方以上仓库证明，保障期刊有足够的仓储空间。</w:t>
      </w:r>
    </w:p>
    <w:p w14:paraId="1742681A" w14:textId="77777777" w:rsidR="00186923" w:rsidRPr="00E96F1C" w:rsidRDefault="00000000">
      <w:pPr>
        <w:numPr>
          <w:ilvl w:val="0"/>
          <w:numId w:val="1"/>
        </w:numPr>
        <w:rPr>
          <w:rFonts w:hint="eastAsia"/>
          <w:sz w:val="24"/>
          <w:szCs w:val="28"/>
        </w:rPr>
      </w:pPr>
      <w:r w:rsidRPr="00E96F1C">
        <w:rPr>
          <w:rFonts w:hint="eastAsia"/>
          <w:sz w:val="24"/>
          <w:szCs w:val="28"/>
        </w:rPr>
        <w:t>物流运送</w:t>
      </w:r>
    </w:p>
    <w:p w14:paraId="35B30B9A" w14:textId="77777777" w:rsidR="00186923" w:rsidRPr="00E96F1C" w:rsidRDefault="00000000">
      <w:pPr>
        <w:rPr>
          <w:rFonts w:hint="eastAsia"/>
          <w:sz w:val="24"/>
          <w:szCs w:val="28"/>
        </w:rPr>
      </w:pPr>
      <w:r w:rsidRPr="00E96F1C">
        <w:rPr>
          <w:sz w:val="24"/>
          <w:szCs w:val="28"/>
        </w:rPr>
        <w:t>投标人服务团队中具有物流师资格证书</w:t>
      </w:r>
      <w:r w:rsidRPr="00E96F1C">
        <w:rPr>
          <w:rFonts w:hint="eastAsia"/>
          <w:sz w:val="24"/>
          <w:szCs w:val="28"/>
        </w:rPr>
        <w:t>，并提供证书复印件和投标人为其缴纳的近3个月任意1个月的社保证明材料复印件，加盖公章。</w:t>
      </w:r>
    </w:p>
    <w:p w14:paraId="3CB595D2" w14:textId="77777777" w:rsidR="00186923" w:rsidRPr="00E96F1C" w:rsidRDefault="00000000">
      <w:pPr>
        <w:rPr>
          <w:rFonts w:hint="eastAsia"/>
          <w:sz w:val="24"/>
          <w:szCs w:val="28"/>
        </w:rPr>
      </w:pPr>
      <w:r w:rsidRPr="00E96F1C">
        <w:rPr>
          <w:rFonts w:hint="eastAsia"/>
          <w:sz w:val="24"/>
          <w:szCs w:val="28"/>
        </w:rPr>
        <w:t>投标人本地具有固定的配送人员及车辆，并且需要每周最少送刊一次，并提供承诺承诺书、人员名单及车辆照片。</w:t>
      </w:r>
    </w:p>
    <w:p w14:paraId="05D64DA0" w14:textId="77777777" w:rsidR="00186923" w:rsidRPr="00E96F1C" w:rsidRDefault="00000000">
      <w:pPr>
        <w:rPr>
          <w:rFonts w:hint="eastAsia"/>
          <w:sz w:val="24"/>
          <w:szCs w:val="28"/>
        </w:rPr>
      </w:pPr>
      <w:r w:rsidRPr="00E96F1C">
        <w:rPr>
          <w:rFonts w:hint="eastAsia"/>
          <w:sz w:val="24"/>
          <w:szCs w:val="28"/>
        </w:rPr>
        <w:t>8、增值服务</w:t>
      </w:r>
    </w:p>
    <w:p w14:paraId="10223427" w14:textId="77777777" w:rsidR="00186923" w:rsidRPr="00E96F1C" w:rsidRDefault="00000000">
      <w:pPr>
        <w:rPr>
          <w:rFonts w:hint="eastAsia"/>
          <w:sz w:val="24"/>
          <w:szCs w:val="28"/>
        </w:rPr>
      </w:pPr>
      <w:r w:rsidRPr="00E96F1C">
        <w:rPr>
          <w:rFonts w:hint="eastAsia"/>
          <w:sz w:val="24"/>
          <w:szCs w:val="28"/>
        </w:rPr>
        <w:t>（1）中标人依照采购人提供的《金审学院图书馆中文期刊装订目录》，完成专业核心期刊装订、编目、加工等服务，中标人应进行质量检查，确保服务质量满足要求，并按照采购人的要求进行交付。此项服务是免费的。</w:t>
      </w:r>
    </w:p>
    <w:p w14:paraId="547F15A4" w14:textId="77777777" w:rsidR="00186923" w:rsidRDefault="00000000">
      <w:pPr>
        <w:rPr>
          <w:rFonts w:hint="eastAsia"/>
          <w:b/>
          <w:bCs/>
          <w:sz w:val="24"/>
          <w:szCs w:val="28"/>
        </w:rPr>
      </w:pPr>
      <w:r>
        <w:rPr>
          <w:rFonts w:hint="eastAsia"/>
          <w:b/>
          <w:bCs/>
          <w:sz w:val="24"/>
          <w:szCs w:val="28"/>
        </w:rPr>
        <w:t>二、项目履行期限</w:t>
      </w:r>
    </w:p>
    <w:p w14:paraId="4218F2F9" w14:textId="77777777" w:rsidR="00186923" w:rsidRDefault="00000000">
      <w:pPr>
        <w:rPr>
          <w:rFonts w:hint="eastAsia"/>
          <w:sz w:val="24"/>
          <w:szCs w:val="28"/>
        </w:rPr>
      </w:pPr>
      <w:r>
        <w:rPr>
          <w:rFonts w:hint="eastAsia"/>
          <w:sz w:val="24"/>
          <w:szCs w:val="28"/>
        </w:rPr>
        <w:t>自合同签订之日起至</w:t>
      </w:r>
      <w:r w:rsidRPr="00E96F1C">
        <w:rPr>
          <w:rFonts w:hint="eastAsia"/>
          <w:sz w:val="24"/>
          <w:szCs w:val="28"/>
        </w:rPr>
        <w:t>2025年12月31日</w:t>
      </w:r>
      <w:r>
        <w:rPr>
          <w:rFonts w:hint="eastAsia"/>
          <w:sz w:val="24"/>
          <w:szCs w:val="28"/>
        </w:rPr>
        <w:t>。</w:t>
      </w:r>
    </w:p>
    <w:p w14:paraId="2F1A23EB" w14:textId="77777777" w:rsidR="00186923" w:rsidRDefault="00000000">
      <w:pPr>
        <w:rPr>
          <w:rFonts w:hint="eastAsia"/>
          <w:b/>
          <w:bCs/>
          <w:sz w:val="24"/>
          <w:szCs w:val="28"/>
        </w:rPr>
      </w:pPr>
      <w:r>
        <w:rPr>
          <w:rFonts w:hint="eastAsia"/>
          <w:b/>
          <w:bCs/>
          <w:sz w:val="24"/>
          <w:szCs w:val="28"/>
        </w:rPr>
        <w:t>三、结算及付款</w:t>
      </w:r>
    </w:p>
    <w:p w14:paraId="10B11E2C" w14:textId="5D180327" w:rsidR="00186923" w:rsidRDefault="00000000">
      <w:pPr>
        <w:rPr>
          <w:rFonts w:hint="eastAsia"/>
          <w:sz w:val="24"/>
          <w:szCs w:val="28"/>
        </w:rPr>
      </w:pPr>
      <w:r>
        <w:rPr>
          <w:rFonts w:hint="eastAsia"/>
          <w:sz w:val="24"/>
          <w:szCs w:val="28"/>
        </w:rPr>
        <w:t>1、按年度结算：中标人按照合同规定要求提供中文期刊，并完成相应的后期服务，经采购人验收合格，根据实际验收情况，以一年内结算总码洋乘以投标折扣确认最终结算金额，中标人开具结算金额对应的销售发票及清单明细，采购人支付中标人全部货款。</w:t>
      </w:r>
    </w:p>
    <w:sectPr w:rsidR="0018692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E638D" w14:textId="77777777" w:rsidR="00D206B3" w:rsidRDefault="00D206B3">
      <w:pPr>
        <w:rPr>
          <w:rFonts w:hint="eastAsia"/>
        </w:rPr>
      </w:pPr>
      <w:r>
        <w:separator/>
      </w:r>
    </w:p>
  </w:endnote>
  <w:endnote w:type="continuationSeparator" w:id="0">
    <w:p w14:paraId="2A69419E" w14:textId="77777777" w:rsidR="00D206B3" w:rsidRDefault="00D206B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695894"/>
    </w:sdtPr>
    <w:sdtContent>
      <w:p w14:paraId="4AFDC547" w14:textId="77777777" w:rsidR="00186923" w:rsidRDefault="00000000">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3BC1B070" w14:textId="77777777" w:rsidR="00186923" w:rsidRDefault="00186923">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228E8" w14:textId="77777777" w:rsidR="00D206B3" w:rsidRDefault="00D206B3">
      <w:pPr>
        <w:rPr>
          <w:rFonts w:hint="eastAsia"/>
        </w:rPr>
      </w:pPr>
      <w:r>
        <w:separator/>
      </w:r>
    </w:p>
  </w:footnote>
  <w:footnote w:type="continuationSeparator" w:id="0">
    <w:p w14:paraId="7F130CE4" w14:textId="77777777" w:rsidR="00D206B3" w:rsidRDefault="00D206B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958328"/>
    <w:multiLevelType w:val="singleLevel"/>
    <w:tmpl w:val="75958328"/>
    <w:lvl w:ilvl="0">
      <w:start w:val="7"/>
      <w:numFmt w:val="decimal"/>
      <w:suff w:val="nothing"/>
      <w:lvlText w:val="%1、"/>
      <w:lvlJc w:val="left"/>
    </w:lvl>
  </w:abstractNum>
  <w:num w:numId="1" w16cid:durableId="185961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5D"/>
    <w:rsid w:val="00000D3F"/>
    <w:rsid w:val="000B59E8"/>
    <w:rsid w:val="00162A1B"/>
    <w:rsid w:val="00186923"/>
    <w:rsid w:val="002A3060"/>
    <w:rsid w:val="002E1546"/>
    <w:rsid w:val="002E70A4"/>
    <w:rsid w:val="00370771"/>
    <w:rsid w:val="003A3A5D"/>
    <w:rsid w:val="003E4986"/>
    <w:rsid w:val="003E7704"/>
    <w:rsid w:val="00464F96"/>
    <w:rsid w:val="004F76D0"/>
    <w:rsid w:val="006F55F2"/>
    <w:rsid w:val="007222A6"/>
    <w:rsid w:val="00722E99"/>
    <w:rsid w:val="00771B01"/>
    <w:rsid w:val="00B64C76"/>
    <w:rsid w:val="00D14E33"/>
    <w:rsid w:val="00D206B3"/>
    <w:rsid w:val="00D3646C"/>
    <w:rsid w:val="00E96F1C"/>
    <w:rsid w:val="00FA30AC"/>
    <w:rsid w:val="4ED20C83"/>
    <w:rsid w:val="5A416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64B93"/>
  <w15:docId w15:val="{1A5E52E5-DCE6-4C87-AE53-BD6DAC56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2024-12-10T01:14:00Z</dcterms:created>
  <dcterms:modified xsi:type="dcterms:W3CDTF">2024-12-11T05:56:00Z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698DBA9AE3994AABBBB66A536B0C919F_12</vt:lpwstr>
  </property>
</Properties>
</file>